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F28" w:rsidRPr="00890F28" w:rsidRDefault="00890F28" w:rsidP="00890F28"/>
    <w:sectPr w:rsidR="00890F28" w:rsidRPr="00890F28" w:rsidSect="00890F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50" w:h="17180"/>
      <w:pgMar w:top="560" w:right="900" w:bottom="280" w:left="780" w:header="720" w:footer="720" w:gutter="0"/>
      <w:cols w:space="413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AB2" w:rsidRDefault="00834AB2" w:rsidP="003953DA">
      <w:pPr>
        <w:spacing w:after="0" w:line="240" w:lineRule="auto"/>
      </w:pPr>
      <w:r>
        <w:separator/>
      </w:r>
    </w:p>
  </w:endnote>
  <w:endnote w:type="continuationSeparator" w:id="0">
    <w:p w:rsidR="00834AB2" w:rsidRDefault="00834AB2" w:rsidP="00395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eague Gothic">
    <w:panose1 w:val="00000000000000000000"/>
    <w:charset w:val="00"/>
    <w:family w:val="modern"/>
    <w:notTrueType/>
    <w:pitch w:val="variable"/>
    <w:sig w:usb0="80000027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B37" w:rsidRDefault="002F5B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3DA" w:rsidRPr="003953DA" w:rsidRDefault="003953DA" w:rsidP="003953DA">
    <w:pPr>
      <w:pStyle w:val="Corpsdetexte"/>
      <w:kinsoku w:val="0"/>
      <w:overflowPunct w:val="0"/>
      <w:spacing w:before="100"/>
      <w:ind w:left="110"/>
      <w:rPr>
        <w:color w:val="000091"/>
      </w:rPr>
    </w:pPr>
    <w:r w:rsidRPr="00E205D9">
      <w:rPr>
        <w:rFonts w:ascii="Lato" w:hAnsi="Lato"/>
        <w:b w:val="0"/>
        <w:color w:val="000091" w:themeColor="accent1"/>
      </w:rPr>
      <w:t>Le médiateur national de l’énergie</w:t>
    </w:r>
    <w:r>
      <w:rPr>
        <w:color w:val="000091"/>
      </w:rPr>
      <w:tab/>
    </w:r>
    <w:r>
      <w:rPr>
        <w:color w:val="000091"/>
      </w:rPr>
      <w:tab/>
    </w:r>
    <w:r>
      <w:rPr>
        <w:color w:val="000091"/>
      </w:rPr>
      <w:tab/>
    </w:r>
    <w:r>
      <w:rPr>
        <w:color w:val="000091"/>
      </w:rPr>
      <w:tab/>
    </w:r>
    <w:r>
      <w:rPr>
        <w:color w:val="000091"/>
      </w:rPr>
      <w:tab/>
    </w:r>
    <w:r>
      <w:rPr>
        <w:color w:val="000091"/>
      </w:rPr>
      <w:tab/>
    </w:r>
    <w:r>
      <w:rPr>
        <w:color w:val="000091"/>
      </w:rPr>
      <w:tab/>
    </w:r>
    <w:hyperlink r:id="rId1" w:history="1">
      <w:r w:rsidRPr="00E205D9">
        <w:rPr>
          <w:rFonts w:ascii="Lato" w:hAnsi="Lato"/>
          <w:b w:val="0"/>
          <w:color w:val="E0000F"/>
        </w:rPr>
        <w:t>www.energie-mediateur.fr</w:t>
      </w:r>
    </w:hyperlink>
    <w:r>
      <w:rPr>
        <w:color w:val="000091"/>
      </w:rPr>
      <w:br/>
    </w:r>
    <w:r w:rsidR="00C864FA" w:rsidRPr="00C864FA">
      <w:rPr>
        <w:b w:val="0"/>
        <w:bCs w:val="0"/>
        <w:color w:val="535353" w:themeColor="background2"/>
        <w:sz w:val="18"/>
        <w:szCs w:val="18"/>
      </w:rPr>
      <w:t xml:space="preserve">La Grande Arche Paroi sud – CS 70292 – 92055 La Défense </w:t>
    </w:r>
    <w:r w:rsidR="00C864FA" w:rsidRPr="00C864FA">
      <w:rPr>
        <w:b w:val="0"/>
        <w:bCs w:val="0"/>
        <w:color w:val="535353" w:themeColor="background2"/>
        <w:sz w:val="18"/>
        <w:szCs w:val="18"/>
      </w:rPr>
      <w:t>cedex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B37" w:rsidRDefault="002F5B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AB2" w:rsidRDefault="00834AB2" w:rsidP="003953DA">
      <w:pPr>
        <w:spacing w:after="0" w:line="240" w:lineRule="auto"/>
      </w:pPr>
      <w:r>
        <w:separator/>
      </w:r>
    </w:p>
  </w:footnote>
  <w:footnote w:type="continuationSeparator" w:id="0">
    <w:p w:rsidR="00834AB2" w:rsidRDefault="00834AB2" w:rsidP="00395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B37" w:rsidRDefault="002F5B3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3DA" w:rsidRDefault="003953DA" w:rsidP="003953DA">
    <w:pPr>
      <w:pStyle w:val="En-tte"/>
      <w:tabs>
        <w:tab w:val="clear" w:pos="9072"/>
        <w:tab w:val="right" w:pos="10490"/>
      </w:tabs>
    </w:pPr>
    <w:r>
      <w:rPr>
        <w:rFonts w:ascii="Times New Roman" w:hAnsi="Times New Roman" w:cs="Times New Roman"/>
        <w:b/>
        <w:bCs/>
        <w:noProof/>
      </w:rPr>
      <w:drawing>
        <wp:inline distT="0" distB="0" distL="0" distR="0" wp14:anchorId="354F5AE3" wp14:editId="405E7CD3">
          <wp:extent cx="876300" cy="76962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Times New Roman" w:hAnsi="Times New Roman" w:cs="Times New Roman"/>
        <w:b/>
        <w:bCs/>
        <w:noProof/>
        <w:position w:val="25"/>
      </w:rPr>
      <w:drawing>
        <wp:inline distT="0" distB="0" distL="0" distR="0" wp14:anchorId="378B8868" wp14:editId="7EFCC46F">
          <wp:extent cx="1386840" cy="61722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B37" w:rsidRDefault="002F5B3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cumentProtection w:formatting="1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0E"/>
    <w:rsid w:val="000F5881"/>
    <w:rsid w:val="00261090"/>
    <w:rsid w:val="002F5B37"/>
    <w:rsid w:val="003953DA"/>
    <w:rsid w:val="004C260B"/>
    <w:rsid w:val="00626CAE"/>
    <w:rsid w:val="00834AB2"/>
    <w:rsid w:val="00890F28"/>
    <w:rsid w:val="00B0130E"/>
    <w:rsid w:val="00BD18A4"/>
    <w:rsid w:val="00C864FA"/>
    <w:rsid w:val="00E205D9"/>
    <w:rsid w:val="00F9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E707AA9-5408-4F52-8EA7-371AA844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090"/>
    <w:rPr>
      <w:rFonts w:ascii="Arial" w:hAnsi="Arial"/>
      <w:color w:val="262626" w:themeColor="text1" w:themeTint="D9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261090"/>
    <w:pPr>
      <w:keepNext/>
      <w:keepLines/>
      <w:pBdr>
        <w:bottom w:val="single" w:sz="4" w:space="1" w:color="535353" w:themeColor="background2"/>
      </w:pBdr>
      <w:spacing w:before="240" w:after="0"/>
      <w:outlineLvl w:val="0"/>
    </w:pPr>
    <w:rPr>
      <w:rFonts w:ascii="Lato" w:eastAsiaTheme="majorEastAsia" w:hAnsi="Lato" w:cstheme="majorBidi"/>
      <w:b/>
      <w:color w:val="535353" w:themeColor="background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1090"/>
    <w:pPr>
      <w:keepNext/>
      <w:keepLines/>
      <w:pBdr>
        <w:bottom w:val="single" w:sz="4" w:space="1" w:color="535353" w:themeColor="background2"/>
      </w:pBdr>
      <w:spacing w:before="40" w:after="0"/>
      <w:outlineLvl w:val="1"/>
    </w:pPr>
    <w:rPr>
      <w:rFonts w:ascii="Lato" w:eastAsiaTheme="majorEastAsia" w:hAnsi="Lato" w:cstheme="majorBidi"/>
      <w:color w:val="535353" w:themeColor="background2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1090"/>
    <w:pPr>
      <w:keepNext/>
      <w:keepLines/>
      <w:pBdr>
        <w:bottom w:val="single" w:sz="4" w:space="1" w:color="535353" w:themeColor="background2"/>
      </w:pBdr>
      <w:spacing w:before="40" w:after="0"/>
      <w:outlineLvl w:val="2"/>
    </w:pPr>
    <w:rPr>
      <w:rFonts w:ascii="Lato" w:eastAsiaTheme="majorEastAsia" w:hAnsi="Lato" w:cstheme="majorBidi"/>
      <w:color w:val="535353" w:themeColor="background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rPr>
      <w:b/>
      <w:bCs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Lato" w:hAnsi="Lato" w:cs="Lato"/>
    </w:rPr>
  </w:style>
  <w:style w:type="paragraph" w:styleId="Paragraphedeliste">
    <w:name w:val="List Paragraph"/>
    <w:basedOn w:val="Normal"/>
    <w:uiPriority w:val="34"/>
    <w:qFormat/>
    <w:rsid w:val="0026109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Pr>
      <w:rFonts w:ascii="Times New Roman" w:hAnsi="Times New Roman" w:cs="Times New Roman"/>
      <w:sz w:val="24"/>
      <w:szCs w:val="24"/>
    </w:rPr>
  </w:style>
  <w:style w:type="paragraph" w:customStyle="1" w:styleId="EIpart">
    <w:name w:val="EI part"/>
    <w:basedOn w:val="Normal"/>
    <w:link w:val="EIpartCar"/>
    <w:qFormat/>
    <w:rsid w:val="00261090"/>
    <w:rPr>
      <w:b/>
      <w:color w:val="5FC6D0"/>
    </w:rPr>
  </w:style>
  <w:style w:type="character" w:customStyle="1" w:styleId="EIpartCar">
    <w:name w:val="EI part Car"/>
    <w:basedOn w:val="Policepardfaut"/>
    <w:link w:val="EIpart"/>
    <w:rsid w:val="00261090"/>
    <w:rPr>
      <w:rFonts w:ascii="Arial" w:hAnsi="Arial"/>
      <w:b/>
      <w:color w:val="5FC6D0"/>
      <w:sz w:val="20"/>
    </w:rPr>
  </w:style>
  <w:style w:type="paragraph" w:customStyle="1" w:styleId="EIPART0">
    <w:name w:val="EI PART"/>
    <w:basedOn w:val="EIpart"/>
    <w:link w:val="EIPARTCar0"/>
    <w:qFormat/>
    <w:rsid w:val="00261090"/>
    <w:rPr>
      <w:color w:val="DA6E10" w:themeColor="accent4"/>
    </w:rPr>
  </w:style>
  <w:style w:type="character" w:customStyle="1" w:styleId="EIPARTCar0">
    <w:name w:val="EI PART Car"/>
    <w:basedOn w:val="EIpartCar"/>
    <w:link w:val="EIPART0"/>
    <w:rsid w:val="00261090"/>
    <w:rPr>
      <w:rFonts w:ascii="Arial" w:hAnsi="Arial"/>
      <w:b/>
      <w:color w:val="DA6E10" w:themeColor="accent4"/>
      <w:sz w:val="20"/>
    </w:rPr>
  </w:style>
  <w:style w:type="paragraph" w:customStyle="1" w:styleId="EMsite">
    <w:name w:val="EM site"/>
    <w:basedOn w:val="EIPART0"/>
    <w:link w:val="EMsiteCar"/>
    <w:qFormat/>
    <w:rsid w:val="00261090"/>
    <w:rPr>
      <w:color w:val="000091" w:themeColor="accent1"/>
    </w:rPr>
  </w:style>
  <w:style w:type="character" w:customStyle="1" w:styleId="EMsiteCar">
    <w:name w:val="EM site Car"/>
    <w:basedOn w:val="EIPARTCar0"/>
    <w:link w:val="EMsite"/>
    <w:rsid w:val="00261090"/>
    <w:rPr>
      <w:rFonts w:ascii="Arial" w:hAnsi="Arial"/>
      <w:b/>
      <w:color w:val="000091" w:themeColor="accent1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261090"/>
    <w:rPr>
      <w:rFonts w:ascii="Lato" w:eastAsiaTheme="majorEastAsia" w:hAnsi="Lato" w:cstheme="majorBidi"/>
      <w:b/>
      <w:color w:val="535353" w:themeColor="background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261090"/>
    <w:rPr>
      <w:rFonts w:ascii="Lato" w:eastAsiaTheme="majorEastAsia" w:hAnsi="Lato" w:cstheme="majorBidi"/>
      <w:color w:val="535353" w:themeColor="background2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261090"/>
    <w:rPr>
      <w:rFonts w:ascii="Lato" w:eastAsiaTheme="majorEastAsia" w:hAnsi="Lato" w:cstheme="majorBidi"/>
      <w:color w:val="535353" w:themeColor="background2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261090"/>
    <w:pPr>
      <w:spacing w:after="0" w:line="240" w:lineRule="auto"/>
      <w:contextualSpacing/>
    </w:pPr>
    <w:rPr>
      <w:rFonts w:ascii="League Gothic" w:eastAsiaTheme="majorEastAsia" w:hAnsi="League Gothic" w:cstheme="majorBidi"/>
      <w:caps/>
      <w:color w:val="000091" w:themeColor="accent1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1090"/>
    <w:rPr>
      <w:rFonts w:ascii="League Gothic" w:eastAsiaTheme="majorEastAsia" w:hAnsi="League Gothic" w:cstheme="majorBidi"/>
      <w:caps/>
      <w:color w:val="000091" w:themeColor="accent1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1090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261090"/>
    <w:rPr>
      <w:rFonts w:ascii="Arial" w:eastAsiaTheme="minorEastAsia" w:hAnsi="Arial"/>
      <w:color w:val="262626" w:themeColor="text1" w:themeTint="D9"/>
      <w:spacing w:val="15"/>
      <w:sz w:val="20"/>
    </w:rPr>
  </w:style>
  <w:style w:type="character" w:styleId="lev">
    <w:name w:val="Strong"/>
    <w:basedOn w:val="Policepardfaut"/>
    <w:uiPriority w:val="22"/>
    <w:qFormat/>
    <w:rsid w:val="00261090"/>
    <w:rPr>
      <w:rFonts w:ascii="Arial" w:hAnsi="Arial"/>
      <w:b/>
      <w:bCs/>
      <w:sz w:val="20"/>
    </w:rPr>
  </w:style>
  <w:style w:type="character" w:styleId="Accentuation">
    <w:name w:val="Emphasis"/>
    <w:basedOn w:val="Policepardfaut"/>
    <w:uiPriority w:val="20"/>
    <w:qFormat/>
    <w:rsid w:val="00261090"/>
    <w:rPr>
      <w:rFonts w:ascii="Arial" w:hAnsi="Arial"/>
      <w:i/>
      <w:iCs/>
      <w:color w:val="262626" w:themeColor="text1" w:themeTint="D9"/>
      <w:sz w:val="20"/>
    </w:rPr>
  </w:style>
  <w:style w:type="paragraph" w:styleId="Sansinterligne">
    <w:name w:val="No Spacing"/>
    <w:uiPriority w:val="1"/>
    <w:qFormat/>
    <w:rsid w:val="00261090"/>
    <w:pPr>
      <w:spacing w:after="0" w:line="240" w:lineRule="auto"/>
    </w:pPr>
    <w:rPr>
      <w:rFonts w:ascii="Arial" w:hAnsi="Arial"/>
      <w:color w:val="262626" w:themeColor="text1" w:themeTint="D9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261090"/>
    <w:pPr>
      <w:spacing w:before="200" w:after="160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61090"/>
    <w:rPr>
      <w:rFonts w:ascii="Arial" w:hAnsi="Arial"/>
      <w:i/>
      <w:iCs/>
      <w:color w:val="262626" w:themeColor="text1" w:themeTint="D9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1090"/>
    <w:pPr>
      <w:pBdr>
        <w:top w:val="single" w:sz="4" w:space="10" w:color="000091" w:themeColor="accent1"/>
        <w:bottom w:val="single" w:sz="4" w:space="10" w:color="000091" w:themeColor="accent1"/>
      </w:pBdr>
      <w:spacing w:before="360" w:after="360"/>
      <w:ind w:left="864" w:right="864"/>
      <w:jc w:val="center"/>
    </w:pPr>
    <w:rPr>
      <w:rFonts w:ascii="Lato" w:hAnsi="Lato"/>
      <w:b/>
      <w:i/>
      <w:iCs/>
      <w:color w:val="00009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1090"/>
    <w:rPr>
      <w:rFonts w:ascii="Lato" w:hAnsi="Lato"/>
      <w:b/>
      <w:i/>
      <w:iCs/>
      <w:color w:val="000091" w:themeColor="accent1"/>
      <w:sz w:val="20"/>
    </w:rPr>
  </w:style>
  <w:style w:type="character" w:styleId="Emphaseple">
    <w:name w:val="Subtle Emphasis"/>
    <w:basedOn w:val="Policepardfaut"/>
    <w:uiPriority w:val="19"/>
    <w:qFormat/>
    <w:rsid w:val="00261090"/>
    <w:rPr>
      <w:rFonts w:ascii="Arial" w:hAnsi="Arial"/>
      <w:i/>
      <w:iCs/>
      <w:color w:val="404040" w:themeColor="text1" w:themeTint="BF"/>
      <w:sz w:val="20"/>
    </w:rPr>
  </w:style>
  <w:style w:type="paragraph" w:styleId="En-tte">
    <w:name w:val="header"/>
    <w:basedOn w:val="Normal"/>
    <w:link w:val="En-tteCar"/>
    <w:uiPriority w:val="99"/>
    <w:unhideWhenUsed/>
    <w:rsid w:val="00395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53DA"/>
    <w:rPr>
      <w:rFonts w:ascii="Arial" w:hAnsi="Arial"/>
      <w:color w:val="262626" w:themeColor="text1" w:themeTint="D9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395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53DA"/>
    <w:rPr>
      <w:rFonts w:ascii="Arial" w:hAnsi="Arial"/>
      <w:color w:val="262626" w:themeColor="text1" w:themeTint="D9"/>
      <w:sz w:val="20"/>
    </w:rPr>
  </w:style>
  <w:style w:type="character" w:styleId="Lienhypertexte">
    <w:name w:val="Hyperlink"/>
    <w:basedOn w:val="Policepardfaut"/>
    <w:uiPriority w:val="99"/>
    <w:semiHidden/>
    <w:unhideWhenUsed/>
    <w:rsid w:val="00890F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ergie-mediateur.f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uleurs MN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0091"/>
      </a:accent1>
      <a:accent2>
        <a:srgbClr val="5FC6D0"/>
      </a:accent2>
      <a:accent3>
        <a:srgbClr val="266E71"/>
      </a:accent3>
      <a:accent4>
        <a:srgbClr val="DA6E10"/>
      </a:accent4>
      <a:accent5>
        <a:srgbClr val="FFC000"/>
      </a:accent5>
      <a:accent6>
        <a:srgbClr val="565656"/>
      </a:accent6>
      <a:hlink>
        <a:srgbClr val="000091"/>
      </a:hlink>
      <a:folHlink>
        <a:srgbClr val="DA6E1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Médiateur national de l'énergie</dc:creator>
  <cp:keywords/>
  <dc:description/>
  <cp:lastModifiedBy>Jonathan André</cp:lastModifiedBy>
  <cp:revision>4</cp:revision>
  <dcterms:created xsi:type="dcterms:W3CDTF">2021-01-25T15:30:00Z</dcterms:created>
  <dcterms:modified xsi:type="dcterms:W3CDTF">2022-07-18T15:03:00Z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Asura Version 12.4 (SR 1)</vt:lpwstr>
  </property>
</Properties>
</file>